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CF" w:rsidRDefault="007B3CCF" w:rsidP="007B3CC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914A4">
        <w:rPr>
          <w:rFonts w:ascii="TH SarabunIT๙" w:hAnsi="TH SarabunIT๙" w:cs="TH SarabunIT๙"/>
          <w:noProof/>
          <w:cs/>
        </w:rPr>
        <w:drawing>
          <wp:inline distT="0" distB="0" distL="0" distR="0">
            <wp:extent cx="1095375" cy="1162050"/>
            <wp:effectExtent l="19050" t="0" r="9525" b="0"/>
            <wp:docPr id="11" name="il_fi" descr="%E0%B8%84%E0%B8%A3%E0%B8%B8%E0%B8%91%E0%B8%82%E0%B8%AD%E0%B8%87%E0%B8%89%E0%B8%B1%E0%B8%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l_fi" descr="%E0%B8%84%E0%B8%A3%E0%B8%B8%E0%B8%91%E0%B8%82%E0%B8%AD%E0%B8%87%E0%B8%89%E0%B8%B1%E0%B8%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85" cy="11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CF" w:rsidRPr="00C3201D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2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ประกาศองค์การบริหารส่วนตำบลบ้านเนิน</w:t>
      </w:r>
    </w:p>
    <w:p w:rsidR="007B3CCF" w:rsidRDefault="007B3CCF" w:rsidP="007B3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เรื่อง  ประกาศราคากลาง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โครงการก่อสร้างถนนคสล.กว้าง ๕ เมตร ยาว ๑.๔๒๐ เมตร หนา ๐.๑๕ เมตร ไหล่ทางลูกรังข้างละ ๐.๕๐ เมตร พื้นที่ดำเนินการ ๑.๒.๓ ตำบลบ้านเนิน  </w:t>
      </w:r>
    </w:p>
    <w:p w:rsidR="007B3CCF" w:rsidRDefault="007B3CCF" w:rsidP="007B3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อำเภอเชียรใหญ่  จังหวัดนครศรีธรรมราช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.............................................................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ด้วยองค์การบริหารส่วนตำบลบ้านเนิน จะดำเนินการ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ก่อสร้างโครงกา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รก่อสร้างถนนคอนกรีตเสริมเหล็กกว้าง ๕ เมตร ยาว ๑.๔๒๐ เมตร หนา ๐.๑๕ เมตร ไหล่ทางลูกรังข้างละ ๐.๕๐ เมตร พื้นที่ดำเนินการ ๑.๒๓ ตำบลบ้านเนิน  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อำเภอเชียรใหญ่ จังหวัดนครศรีธรรมราช  ผิวการจราจรคอนกรีตเสริมเหล็กกว้าง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.๐๐  เมตร  ยาว  </w:t>
      </w:r>
      <w:r>
        <w:rPr>
          <w:rFonts w:ascii="TH SarabunIT๙" w:hAnsi="TH SarabunIT๙" w:cs="TH SarabunIT๙" w:hint="cs"/>
          <w:sz w:val="32"/>
          <w:szCs w:val="32"/>
          <w:cs/>
        </w:rPr>
        <w:t>1,420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เมตร  หนา  ๐.๑๕  เมตร  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>ลูกรังข้าง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ละ  0.50  เมตร  หรือมีพื้นที่ไม่น้อยกว่า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7,100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ตารางเมตร  พร้อมป้ายประชาสัมพันธ์โครงการ จำนวน ๒ ป้าย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5,895,000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ห้าล้านแปดแสนเก้าหมื่นห้าพัน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องค์การบริหารส่วนตำบลบ้านเนิน จึงขอประกาศสรุปราคากลางโครงการก่อสร้างถนน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CCF">
        <w:rPr>
          <w:rFonts w:ascii="TH SarabunIT๙" w:hAnsi="TH SarabunIT๙" w:cs="TH SarabunIT๙" w:hint="cs"/>
          <w:sz w:val="32"/>
          <w:szCs w:val="32"/>
          <w:cs/>
        </w:rPr>
        <w:t xml:space="preserve">ถนนคสล.กว้าง ๕ เมตร ยาว ๑.๔๒๐ เมตร หนา ๐.๑๕ เมตร ไหล่ทางลูกรังข้างละ ๐.๕๐ เมตร พื้นที่ดำเนินการ ๑.๒.๓ ตำบลบ้านเนิน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อำเภอเชียรใหญ่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ราคากลางเป็นเงิน 8,004,952.64 บาท  (แปดล้านสี่พันเก้าร้อยห้าสิบสองบาทหกสิบสี่สตางค์)  มาเพื่อทราบโดยทั่วกัน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ประกาศ  ณ วันที่   23  สิงหาคม  พ.ศ. 2565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</w:t>
      </w:r>
    </w:p>
    <w:p w:rsidR="007B3CCF" w:rsidRDefault="007B3CCF" w:rsidP="007B3C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สุขบาล)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นายกองค์การบริหารส่วนตำบลบ้านเนิน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Default="007B3CCF" w:rsidP="007B3CCF">
      <w:pPr>
        <w:spacing w:after="0" w:line="240" w:lineRule="auto"/>
        <w:rPr>
          <w:rFonts w:ascii="TH SarabunIT๙" w:hAnsi="TH SarabunIT๙" w:cs="TH SarabunIT๙"/>
        </w:rPr>
      </w:pPr>
    </w:p>
    <w:p w:rsidR="007B3CCF" w:rsidRPr="00B258FD" w:rsidRDefault="007B3CCF" w:rsidP="007B3C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t>แบบ  บก  01</w:t>
      </w:r>
    </w:p>
    <w:p w:rsidR="007B3CCF" w:rsidRPr="00B258FD" w:rsidRDefault="007B3CCF" w:rsidP="007B3C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7B3CCF" w:rsidRPr="00B258FD" w:rsidRDefault="007B3CCF" w:rsidP="007B3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7B3CCF" w:rsidRPr="00B258FD" w:rsidTr="00F85E26">
        <w:tc>
          <w:tcPr>
            <w:tcW w:w="9242" w:type="dxa"/>
          </w:tcPr>
          <w:p w:rsidR="007B3CCF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1D62" w:rsidRPr="007B1D62" w:rsidRDefault="007B3CCF" w:rsidP="00F85E2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ชื่อโครงการ 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B1D62"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ก่อสร้างถนนคสล.กว้าง ๕ เมตร ยาว ๑.๔๒๐ เมตร หนา ๐.๑๕ เมตร ไหล่ทาง</w:t>
            </w:r>
          </w:p>
          <w:p w:rsidR="007B3CCF" w:rsidRPr="007B1D62" w:rsidRDefault="007B1D62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ลูกรังข้างละ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๐.๕๐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พื้นที่ดำเนินการ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๑.๒.๓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ตำบลบ้านเนิน  </w:t>
            </w:r>
          </w:p>
          <w:p w:rsidR="007B3CCF" w:rsidRPr="007B1D62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7B1D62"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อำเภอเชียรใหญ่ 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จังหวัดนครศรีธรรมราช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3CCF" w:rsidRDefault="007B3CCF" w:rsidP="00F85E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หน่วยงานเจ้าของโครงการ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องค์การบริหารส่วนตำบลบ้านเนิน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3CCF" w:rsidRDefault="007B3CCF" w:rsidP="00F85E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วงเงินงบประมาณที่ได้รับจัดสรร  </w:t>
            </w:r>
            <w:r w:rsidR="007B1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5,895,000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  (</w:t>
            </w:r>
            <w:r w:rsidR="007B1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ห้าล้านแปดแสนเก้าหมื่นห้าพัน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บาทถ้วน) 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3CCF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ลักษณะงาน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ผิวการจราจรคอนกรีตเสริมเหล็กกว้าง 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.๐๐  เมตร  ยาว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1,42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  เมตร  หนา  ๐.๑๕ </w:t>
            </w:r>
          </w:p>
          <w:p w:rsidR="007B3CCF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ไหล่ทาง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ลูกรัง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ข้างละ  0.50  เมตร  หรือมีพื้นที่ไม่น้อยกว่า 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7,100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  พร้อมป้าย</w:t>
            </w:r>
          </w:p>
          <w:p w:rsidR="007B3CCF" w:rsidRDefault="007B3CCF" w:rsidP="00F85E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ประชาสัมพันธ์โครงการ จำนวน ๒ ป้าย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1D62" w:rsidRDefault="007B3CCF" w:rsidP="00F85E2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ราคากลางคำนวณ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๒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สิงหาคม  2565  เป็นเงิน  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8,004,952,64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(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แปดล้านสี่พัน</w:t>
            </w:r>
          </w:p>
          <w:p w:rsidR="007B3CCF" w:rsidRDefault="007B1D62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เก้าร้อยห้าสิบสองบาทหกสิบสี่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ตางค์</w:t>
            </w:r>
            <w:proofErr w:type="spellEnd"/>
            <w:r w:rsidR="007B3C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7B3CCF" w:rsidRDefault="007B3CCF" w:rsidP="00F85E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บัญชีประมาณราคากลาง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๖.๑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แบบสรุปราคากลางงานก่อสร้างทาง สะพาน  และท่อเหลี่ยม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7B1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หน้า</w:t>
            </w:r>
          </w:p>
          <w:p w:rsidR="007B3CCF" w:rsidRDefault="007B3CCF" w:rsidP="00F85E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รายชื่อคณะกรรมการกำหนดราคากลาง  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๗.๑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นายจรูญ  บุญชูวงศ์         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  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๗.๒ </w:t>
            </w:r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พรหมดวง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นักจัดการงานทั่วไปชำนาญการ</w:t>
            </w:r>
          </w:p>
          <w:p w:rsidR="007B3CCF" w:rsidRPr="007E4BB2" w:rsidRDefault="007B3CCF" w:rsidP="00F85E2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๗.๓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</w:t>
            </w:r>
            <w:proofErr w:type="spellEnd"/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สุนทร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5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นายช่างโยธาชำนาญงาน</w:t>
            </w:r>
          </w:p>
          <w:p w:rsidR="007B3CCF" w:rsidRDefault="007B3CCF" w:rsidP="00F85E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7B3CCF" w:rsidRDefault="007B3CCF" w:rsidP="00F85E2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7B3CCF" w:rsidRPr="00B258FD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3CCF" w:rsidRPr="00B258FD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3CCF" w:rsidRPr="00B258FD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3CCF" w:rsidRPr="00B258FD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3CCF" w:rsidRPr="00B258FD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3CCF" w:rsidRPr="00B258FD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3CCF" w:rsidRPr="00B258FD" w:rsidRDefault="007B3CCF" w:rsidP="00F85E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B3CCF" w:rsidRPr="009578F5" w:rsidRDefault="007B3CCF" w:rsidP="007B3CCF"/>
    <w:p w:rsidR="00F969FF" w:rsidRPr="007B3CCF" w:rsidRDefault="00F969FF">
      <w:pPr>
        <w:rPr>
          <w:rFonts w:hint="cs"/>
        </w:rPr>
      </w:pPr>
    </w:p>
    <w:sectPr w:rsidR="00F969FF" w:rsidRPr="007B3CCF" w:rsidSect="00605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7B3CCF"/>
    <w:rsid w:val="007B1D62"/>
    <w:rsid w:val="007B3CCF"/>
    <w:rsid w:val="00B759FB"/>
    <w:rsid w:val="00F9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3C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3C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cp:lastPrinted>2022-09-05T03:31:00Z</cp:lastPrinted>
  <dcterms:created xsi:type="dcterms:W3CDTF">2022-09-05T03:15:00Z</dcterms:created>
  <dcterms:modified xsi:type="dcterms:W3CDTF">2022-09-05T03:32:00Z</dcterms:modified>
</cp:coreProperties>
</file>